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center"/>
        <w:rPr>
          <w:sz w:val="24"/>
          <w:szCs w:val="24"/>
          <w:lang w:eastAsia="ru-RU"/>
        </w:rPr>
      </w:pPr>
    </w:p>
    <w:p>
      <w:pPr>
        <w:adjustRightInd w:val="0"/>
        <w:jc w:val="center"/>
        <w:rPr>
          <w:sz w:val="24"/>
          <w:szCs w:val="24"/>
          <w:lang w:eastAsia="ru-RU"/>
        </w:rPr>
      </w:pPr>
    </w:p>
    <w:p>
      <w:pPr>
        <w:adjustRightInd w:val="0"/>
        <w:jc w:val="center"/>
        <w:rPr>
          <w:sz w:val="24"/>
          <w:szCs w:val="24"/>
          <w:lang w:eastAsia="ru-RU"/>
        </w:rPr>
      </w:pPr>
      <w:r>
        <w:drawing>
          <wp:inline distT="0" distB="0" distL="114300" distR="114300">
            <wp:extent cx="6835140" cy="9667240"/>
            <wp:effectExtent l="0" t="0" r="3810" b="1016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5140" cy="966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adjustRightInd w:val="0"/>
        <w:jc w:val="center"/>
        <w:rPr>
          <w:sz w:val="24"/>
          <w:szCs w:val="24"/>
          <w:lang w:eastAsia="ru-RU"/>
        </w:rPr>
      </w:pPr>
    </w:p>
    <w:p>
      <w:pPr>
        <w:pStyle w:val="6"/>
        <w:ind w:left="0"/>
        <w:jc w:val="left"/>
        <w:rPr>
          <w:sz w:val="24"/>
          <w:szCs w:val="24"/>
        </w:rPr>
      </w:pPr>
    </w:p>
    <w:p>
      <w:pPr>
        <w:pStyle w:val="2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Пояснительная</w:t>
      </w:r>
      <w:r>
        <w:rPr>
          <w:spacing w:val="-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записка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Рабочая программа учебного курса «Основы финансовой грамотности» составлена на основе Требований к результатам освоения основной образовательной программы основногообщего образования, представленных в Федеральном государственном образовательном стандарте основного общего образования, Примернойпрограммы воспитания, а также с учётом Методических рекомендаций Центрального банка Российской Федерации по разработке и организациипрограмм по основам финансовой грамотности и Единой рамки компетенций по финансовой грамотности, одобренной межведомственной координационной комиссией по реализации Стратегии повышения финансовой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грамотности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2017—2023 </w:t>
      </w:r>
      <w:r>
        <w:rPr>
          <w:spacing w:val="-4"/>
          <w:sz w:val="24"/>
          <w:szCs w:val="24"/>
        </w:rPr>
        <w:t>гг.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Финансовые компетенции школьников являются составной частью их финансовой культуры и формируются в процессе разнообразной деятельности. Финансовая культура как часть культуры общества и личности включает ценности, связанные с совокупностью традиций, норм, правил, алгоритмов,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лучших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практик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рационального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финансового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навыков и умений ответственного потребления, эффективного использования денег и обеспечения финансовой безопасности, знаний в области финансовых отношений, о национальной финансовой системе, действующих финансовых институтах, финансах и финансовом планировании, финансовых инструментах, услугах и их роли в жизни человека и общества, правах, ответственности и обязанности потребителей финансовых услуг финансовых посредников. В программе делается акцент на последовательное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освоение обучающимися элементов финансовой компетентности. Они включаются в следующие</w:t>
      </w:r>
      <w:r>
        <w:rPr>
          <w:spacing w:val="56"/>
          <w:sz w:val="24"/>
          <w:szCs w:val="24"/>
        </w:rPr>
        <w:t xml:space="preserve">  </w:t>
      </w:r>
      <w:r>
        <w:rPr>
          <w:sz w:val="24"/>
          <w:szCs w:val="24"/>
        </w:rPr>
        <w:t>содержательные</w:t>
      </w:r>
      <w:r>
        <w:rPr>
          <w:spacing w:val="58"/>
          <w:sz w:val="24"/>
          <w:szCs w:val="24"/>
        </w:rPr>
        <w:t xml:space="preserve">  </w:t>
      </w:r>
      <w:r>
        <w:rPr>
          <w:sz w:val="24"/>
          <w:szCs w:val="24"/>
        </w:rPr>
        <w:t>блоки:</w:t>
      </w:r>
      <w:r>
        <w:rPr>
          <w:spacing w:val="56"/>
          <w:sz w:val="24"/>
          <w:szCs w:val="24"/>
        </w:rPr>
        <w:t xml:space="preserve">  </w:t>
      </w:r>
      <w:r>
        <w:rPr>
          <w:sz w:val="24"/>
          <w:szCs w:val="24"/>
        </w:rPr>
        <w:t>«Деньги</w:t>
      </w:r>
      <w:r>
        <w:rPr>
          <w:spacing w:val="57"/>
          <w:sz w:val="24"/>
          <w:szCs w:val="24"/>
        </w:rPr>
        <w:t xml:space="preserve">  </w:t>
      </w:r>
      <w:r>
        <w:rPr>
          <w:sz w:val="24"/>
          <w:szCs w:val="24"/>
        </w:rPr>
        <w:t>в</w:t>
      </w:r>
      <w:r>
        <w:rPr>
          <w:spacing w:val="56"/>
          <w:sz w:val="24"/>
          <w:szCs w:val="24"/>
        </w:rPr>
        <w:t xml:space="preserve">  </w:t>
      </w:r>
      <w:r>
        <w:rPr>
          <w:sz w:val="24"/>
          <w:szCs w:val="24"/>
        </w:rPr>
        <w:t>цифровом</w:t>
      </w:r>
      <w:r>
        <w:rPr>
          <w:spacing w:val="58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обществе»,</w:t>
      </w:r>
      <w:r>
        <w:rPr>
          <w:sz w:val="24"/>
          <w:szCs w:val="24"/>
        </w:rPr>
        <w:t xml:space="preserve"> «Личность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экономические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отношения»,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«Культура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потребления»,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«Услуги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 сфере финансов», «Риски и финансовая безопасность».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Рабочая программа курса «Основы финансовой грамотности» основана на преемственности с программой для начального общего образования. Лежащие в её основе положения предполагают формирование основ финансовой культуры современных подростков с использованием активных методов обучения.</w:t>
      </w:r>
    </w:p>
    <w:p>
      <w:pPr>
        <w:pStyle w:val="6"/>
        <w:ind w:left="0" w:firstLine="705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Содержание программы учитывает возрастные особенности обучающихся и направлено на постепенное освоение всего комплекса метапредметных и предметных умений в контексте формирования финансовой культуры. Учебный материал для 8 класса носит системный </w:t>
      </w:r>
      <w:r>
        <w:rPr>
          <w:spacing w:val="-2"/>
          <w:sz w:val="24"/>
          <w:szCs w:val="24"/>
        </w:rPr>
        <w:t xml:space="preserve">характер. 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Задачи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реализации учебного курса «Основы финансовой грамотности»: формирование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компонентов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культуры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обучающихся подросткового</w:t>
      </w:r>
      <w:r>
        <w:rPr>
          <w:spacing w:val="74"/>
          <w:sz w:val="24"/>
          <w:szCs w:val="24"/>
        </w:rPr>
        <w:t xml:space="preserve"> </w:t>
      </w:r>
      <w:r>
        <w:rPr>
          <w:sz w:val="24"/>
          <w:szCs w:val="24"/>
        </w:rPr>
        <w:t>возраста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опорой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прочные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знания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мире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финансов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области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финансового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планирования,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банковских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операций, роли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денег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современном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мире,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роли государства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обеспечении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финансовых </w:t>
      </w:r>
      <w:r>
        <w:rPr>
          <w:spacing w:val="-2"/>
          <w:sz w:val="24"/>
          <w:szCs w:val="24"/>
        </w:rPr>
        <w:t>отношений,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социальной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защиты,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налогообложения,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страхования,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будущего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пенсионного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обеспечения;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 xml:space="preserve">развитие личности на исключительно важном этапе её социализации — в подростковом возрасте, становление её финансовой культуры, социального поведения, основанного на уважении закона и правопорядка; развитие интереса к финансовым технологиям, особенностям финансового планирования; способности к личному самоопределению, самореализации, самоконтролю при использовании финансовых сбережений; мотивации к высокопроизводительной, наукоёмкой трудовой деятельности, ориентированной на получение доходов; 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освоение комплекса умений по обеспечению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финансовой безопасности, защите персональных данных, при использовании интернет-сервисов, антикоррупционного поведения;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развитие компетентностей функционально грамотного человека в области финансово-экономических отношений: получать из разнообразных источников и критически осмысливать финансовую информацию, систематизировать, анализировать полученные данные о деньгах, банковских услугах;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освоение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способов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познавательной,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коммуникативной,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практической деятельности, необходимых для активного участия в экономической жизни общества, семьи;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создание условий для освоения обучающимися способов успешного взаимодействия с различными политическими, правовыми, финансово- 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>
      <w:pPr>
        <w:pStyle w:val="6"/>
        <w:ind w:left="0" w:firstLine="705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формирование опыта применения полученных финансовых знаний и умений для выстраивания отношений между людьми различных национальностей и вероисповеданий в общегражданской и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</w:t>
      </w:r>
      <w:r>
        <w:rPr>
          <w:spacing w:val="-2"/>
          <w:sz w:val="24"/>
          <w:szCs w:val="24"/>
        </w:rPr>
        <w:t xml:space="preserve">обществе.  </w:t>
      </w:r>
    </w:p>
    <w:p>
      <w:pPr>
        <w:pStyle w:val="6"/>
        <w:ind w:left="0" w:firstLine="705"/>
        <w:rPr>
          <w:b/>
          <w:sz w:val="24"/>
          <w:szCs w:val="24"/>
        </w:rPr>
      </w:pPr>
      <w:r>
        <w:rPr>
          <w:b/>
          <w:sz w:val="24"/>
          <w:szCs w:val="24"/>
        </w:rPr>
        <w:t>Место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учебного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курса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учебном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>плане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Общее число часов</w:t>
      </w:r>
      <w:r>
        <w:rPr>
          <w:spacing w:val="-2"/>
          <w:sz w:val="24"/>
          <w:szCs w:val="24"/>
        </w:rPr>
        <w:t>,</w:t>
      </w:r>
      <w:r>
        <w:rPr>
          <w:sz w:val="24"/>
          <w:szCs w:val="24"/>
        </w:rPr>
        <w:t xml:space="preserve"> отведённых на</w:t>
      </w:r>
      <w:r>
        <w:rPr>
          <w:sz w:val="24"/>
          <w:szCs w:val="24"/>
        </w:rPr>
        <w:tab/>
      </w:r>
      <w:r>
        <w:rPr>
          <w:sz w:val="24"/>
          <w:szCs w:val="24"/>
        </w:rPr>
        <w:t>изучение учебного курса «Основы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грамотности»,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класс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34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ч.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(один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час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>
        <w:rPr>
          <w:spacing w:val="-2"/>
          <w:sz w:val="24"/>
          <w:szCs w:val="24"/>
        </w:rPr>
        <w:t>неделю)</w:t>
      </w:r>
    </w:p>
    <w:p>
      <w:pPr>
        <w:rPr>
          <w:sz w:val="24"/>
          <w:szCs w:val="24"/>
        </w:rPr>
      </w:pPr>
    </w:p>
    <w:p>
      <w:pPr>
        <w:pStyle w:val="2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Содержание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курса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«Основы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грамотности» 8 класс</w:t>
      </w:r>
    </w:p>
    <w:p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Раздел</w:t>
      </w:r>
      <w:r>
        <w:rPr>
          <w:b/>
          <w:spacing w:val="-12"/>
          <w:sz w:val="24"/>
          <w:szCs w:val="24"/>
        </w:rPr>
        <w:t xml:space="preserve"> </w:t>
      </w:r>
      <w:r>
        <w:rPr>
          <w:b/>
          <w:sz w:val="24"/>
          <w:szCs w:val="24"/>
        </w:rPr>
        <w:t>1.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Банковские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услуги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Банк и его функции. Виды счетов. Рассчетно-кассовые операции. Валюта и операции с ней. Банковский вклад. Депозиты. Система страхования вкладов. Операции с драгоценными металлами. Кредит. Виды кредитов. Потребительский кредит. Автокредитование. Ипотека. Поручительство. Рефинансирование. Виды банковских карт. Овердрафт. Комиссии банков. Цифровой банкинг. Мобильные приложения банков.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Раздел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2.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Услуги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небанковских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организаций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Отличия займа от кредита. Микрозаём в микрофинансовых организациях, потребительских кооперативах, ломбардах. Кредитная история и рейтинг. Виды кооперативов. Коллекторы. Паевые инвестиционные фонды. Управляющие компании. Инвестиционные фонды. Личное банкротство. Защита от кредиторов.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Раздел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3.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Страховые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услуги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Природа страхования. Участники рынка страхования. Виды страхования. Страхование имущества. Страхование ответственности. Автострахование. Страхование рисков. Страхование бизнеса. Страховой договор.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Планируемые</w:t>
      </w:r>
      <w:r>
        <w:rPr>
          <w:spacing w:val="50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результаты:</w:t>
      </w:r>
    </w:p>
    <w:p>
      <w:pPr>
        <w:pStyle w:val="6"/>
        <w:ind w:left="0" w:firstLine="705"/>
        <w:rPr>
          <w:sz w:val="24"/>
          <w:szCs w:val="24"/>
        </w:rPr>
      </w:pPr>
      <w:r>
        <w:rPr>
          <w:sz w:val="24"/>
          <w:szCs w:val="24"/>
        </w:rPr>
        <w:t>Личностные и метапредметные результаты представлены с учётом особенностей преподавания тем по формированию финансовой культуры в основной школе.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Планируемые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предметные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содержание</w:t>
      </w:r>
      <w:r>
        <w:rPr>
          <w:spacing w:val="67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6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курса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«Основы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грамотности»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распределены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годам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учётом входящих в курс содержательных модулей (разделов) и требований к результатам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основной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программы,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представленных в Федеральном государственном образовательном стандарте основного общегообразования, а также с учётом Примерной программы воспитания, рамки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компетентности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школьников,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Рекомендаций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Центрального банка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Российской Федерации по организации финансовой грамотности в общеобразовательной школы.</w:t>
      </w:r>
    </w:p>
    <w:p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Личностные</w:t>
      </w:r>
      <w:r>
        <w:rPr>
          <w:b/>
          <w:i/>
          <w:spacing w:val="-8"/>
          <w:sz w:val="24"/>
          <w:szCs w:val="24"/>
        </w:rPr>
        <w:t xml:space="preserve"> </w:t>
      </w:r>
      <w:r>
        <w:rPr>
          <w:b/>
          <w:i/>
          <w:spacing w:val="-2"/>
          <w:sz w:val="24"/>
          <w:szCs w:val="24"/>
        </w:rPr>
        <w:t>результаты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Личностные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Рабочей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курса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«Основы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грамотности»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класса.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Гражданское</w:t>
      </w:r>
      <w:r>
        <w:rPr>
          <w:spacing w:val="-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воспитание: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готовность к выполнению обязанностей гражданина и реализации его прав,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уважение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прав,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свобод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законных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других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людей;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нормах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правилах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межличностных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Патриотическое</w:t>
      </w:r>
      <w:r>
        <w:rPr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воспитание: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осознание российской гражданской идентичности в поликультурном и многоконфессиональном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обществе;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интереса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познанию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праздникам;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историческому,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природному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наследию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памятникам,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традициям разных народов, проживающих в родной стране.</w:t>
      </w:r>
    </w:p>
    <w:p>
      <w:pPr>
        <w:pStyle w:val="2"/>
        <w:ind w:left="0"/>
        <w:rPr>
          <w:sz w:val="24"/>
          <w:szCs w:val="24"/>
        </w:rPr>
      </w:pPr>
      <w:r>
        <w:rPr>
          <w:spacing w:val="-2"/>
          <w:sz w:val="24"/>
          <w:szCs w:val="24"/>
        </w:rPr>
        <w:t>Духовно-нравственное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воспитание: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Эстетическое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воспитание: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коммуникации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самовыражения; понимание ценности отечественного и мирового искусства, этнических культурных традиций и народного творчества; стремление к самовыражению в разных видах искусства.</w:t>
      </w:r>
    </w:p>
    <w:p>
      <w:pPr>
        <w:pStyle w:val="2"/>
        <w:ind w:left="0" w:firstLine="563"/>
        <w:rPr>
          <w:sz w:val="24"/>
          <w:szCs w:val="24"/>
        </w:rPr>
      </w:pPr>
      <w:r>
        <w:rPr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осознание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жизни;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ответственное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отношение 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своему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здоровью и установка на здоровый образ жизни; осознание последствий и неприятие вредных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привычек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(употребление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алкоголя,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наркотиков,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курение)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ииных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форм вреда для физического и психического здоровья; соблюдение правил безопасности, в том числе навыки безопасного поведения в интернет- среде;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способность адаптироваться к стрессовым ситуациям и меняющимся социальным,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информационным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природным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условиям,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осмысляя собственный опыт и не осуждая других;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сформированность навыков рефлексии, признание своего права на ошибку и такого же права другого человека.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Трудовое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воспитание: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выполнять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такого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рода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деятельность;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к практическому изучению профессий и труда различного рода, в том числе на основе применения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изучаемого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предметного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знания;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важности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Экологическое</w:t>
      </w:r>
      <w:r>
        <w:rPr>
          <w:spacing w:val="-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воспитание: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последствия своих действий для окружающей среды; повышение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уровня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экологической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культуры,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глобального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характера экологических проблем и путей их решения; активное неприятие действий, приносящих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вред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окружающей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среде;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гражданина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>Ценности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научного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познания: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осмысление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опыта,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наблюдений,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поступков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стремлениесовершенствовать пути достижения индивидуального и коллективного благополучия.</w:t>
      </w:r>
    </w:p>
    <w:p>
      <w:pPr>
        <w:pStyle w:val="2"/>
        <w:ind w:left="0" w:firstLine="563"/>
        <w:rPr>
          <w:sz w:val="24"/>
          <w:szCs w:val="24"/>
        </w:rPr>
      </w:pPr>
      <w:r>
        <w:rPr>
          <w:sz w:val="24"/>
          <w:szCs w:val="24"/>
        </w:rPr>
        <w:t>Личностные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результаты,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обеспечивающие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адаптацию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обучающегося к изменяющимся условиям социальной и природной среды: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</w:t>
      </w:r>
      <w:r>
        <w:rPr>
          <w:spacing w:val="58"/>
          <w:sz w:val="24"/>
          <w:szCs w:val="24"/>
        </w:rPr>
        <w:t xml:space="preserve">   </w:t>
      </w:r>
      <w:r>
        <w:rPr>
          <w:sz w:val="24"/>
          <w:szCs w:val="24"/>
        </w:rPr>
        <w:t>семью,</w:t>
      </w:r>
      <w:r>
        <w:rPr>
          <w:spacing w:val="58"/>
          <w:sz w:val="24"/>
          <w:szCs w:val="24"/>
        </w:rPr>
        <w:t xml:space="preserve">   </w:t>
      </w:r>
      <w:r>
        <w:rPr>
          <w:sz w:val="24"/>
          <w:szCs w:val="24"/>
        </w:rPr>
        <w:t>группы,</w:t>
      </w:r>
      <w:r>
        <w:rPr>
          <w:spacing w:val="59"/>
          <w:sz w:val="24"/>
          <w:szCs w:val="24"/>
        </w:rPr>
        <w:t xml:space="preserve">   </w:t>
      </w:r>
      <w:r>
        <w:rPr>
          <w:sz w:val="24"/>
          <w:szCs w:val="24"/>
        </w:rPr>
        <w:t>сформированные</w:t>
      </w:r>
      <w:r>
        <w:rPr>
          <w:spacing w:val="59"/>
          <w:sz w:val="24"/>
          <w:szCs w:val="24"/>
        </w:rPr>
        <w:t xml:space="preserve">   </w:t>
      </w:r>
      <w:r>
        <w:rPr>
          <w:sz w:val="24"/>
          <w:szCs w:val="24"/>
        </w:rPr>
        <w:t>по</w:t>
      </w:r>
      <w:r>
        <w:rPr>
          <w:spacing w:val="58"/>
          <w:sz w:val="24"/>
          <w:szCs w:val="24"/>
        </w:rPr>
        <w:t xml:space="preserve">   </w:t>
      </w:r>
      <w:r>
        <w:rPr>
          <w:spacing w:val="-2"/>
          <w:sz w:val="24"/>
          <w:szCs w:val="24"/>
        </w:rPr>
        <w:t xml:space="preserve">профессиональной </w:t>
      </w:r>
      <w:r>
        <w:rPr>
          <w:sz w:val="24"/>
          <w:szCs w:val="24"/>
        </w:rPr>
        <w:t>деятельности, а также в рамках социального взаимодействия с людьми из другой культурной среды;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способность обучающихся взаимодействовать в условиях неопределённости, открытость опыту и знаниям других;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гипотезы об объектах и явлениях, в том числе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ранее неизвестных, осознавать дефицит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собственных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компетентностей,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планировать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своё развитие; умение распознавать конкретные примеры понятия по характерным </w:t>
      </w:r>
      <w:r>
        <w:rPr>
          <w:spacing w:val="-2"/>
          <w:sz w:val="24"/>
          <w:szCs w:val="24"/>
        </w:rPr>
        <w:t>признакам,</w:t>
      </w:r>
      <w:r>
        <w:rPr>
          <w:sz w:val="24"/>
          <w:szCs w:val="24"/>
        </w:rPr>
        <w:tab/>
      </w:r>
      <w:r>
        <w:rPr>
          <w:sz w:val="24"/>
          <w:szCs w:val="24"/>
        </w:rPr>
        <w:t>выполнять операции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в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соответствии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с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определением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и</w:t>
      </w:r>
      <w:r>
        <w:rPr>
          <w:sz w:val="24"/>
          <w:szCs w:val="24"/>
        </w:rPr>
        <w:t xml:space="preserve"> простейшими свойствами понятия, конкретизировать понятие примерами, использовать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понятие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свойства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решении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(далее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оперировать понятиями), а также оперировать терминами и представлениями в области концепции устойчивого развития;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 xml:space="preserve">умение анализировать и выявлять взаимосвязи природы, общества и </w:t>
      </w:r>
      <w:r>
        <w:rPr>
          <w:spacing w:val="-2"/>
          <w:sz w:val="24"/>
          <w:szCs w:val="24"/>
        </w:rPr>
        <w:t>экономики;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 xml:space="preserve">умение оценивать свои действия с учётом влияния на окружающую среду, достижений целей и преодоления вызовов, возможных глобальных </w:t>
      </w:r>
      <w:r>
        <w:rPr>
          <w:spacing w:val="-2"/>
          <w:sz w:val="24"/>
          <w:szCs w:val="24"/>
        </w:rPr>
        <w:t>последствий;</w:t>
      </w:r>
    </w:p>
    <w:p>
      <w:pPr>
        <w:pStyle w:val="6"/>
        <w:ind w:left="0" w:firstLine="563"/>
        <w:rPr>
          <w:sz w:val="24"/>
          <w:szCs w:val="24"/>
        </w:rPr>
      </w:pPr>
      <w:r>
        <w:rPr>
          <w:sz w:val="24"/>
          <w:szCs w:val="24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>
      <w:pPr>
        <w:pStyle w:val="6"/>
        <w:ind w:left="0"/>
        <w:jc w:val="left"/>
        <w:rPr>
          <w:sz w:val="24"/>
          <w:szCs w:val="24"/>
        </w:rPr>
      </w:pPr>
    </w:p>
    <w:p>
      <w:pPr>
        <w:jc w:val="both"/>
        <w:rPr>
          <w:b/>
          <w:i/>
          <w:sz w:val="24"/>
          <w:szCs w:val="24"/>
        </w:rPr>
      </w:pPr>
      <w:r>
        <w:rPr>
          <w:b/>
          <w:i/>
          <w:spacing w:val="-2"/>
          <w:sz w:val="24"/>
          <w:szCs w:val="24"/>
        </w:rPr>
        <w:t>Метапредметные</w:t>
      </w:r>
      <w:r>
        <w:rPr>
          <w:b/>
          <w:i/>
          <w:spacing w:val="9"/>
          <w:sz w:val="24"/>
          <w:szCs w:val="24"/>
        </w:rPr>
        <w:t xml:space="preserve"> </w:t>
      </w:r>
      <w:r>
        <w:rPr>
          <w:b/>
          <w:i/>
          <w:spacing w:val="-2"/>
          <w:sz w:val="24"/>
          <w:szCs w:val="24"/>
        </w:rPr>
        <w:t>результаты</w:t>
      </w:r>
    </w:p>
    <w:p>
      <w:pPr>
        <w:pStyle w:val="2"/>
        <w:numPr>
          <w:ilvl w:val="0"/>
          <w:numId w:val="1"/>
        </w:numPr>
        <w:tabs>
          <w:tab w:val="left" w:pos="382"/>
        </w:tabs>
        <w:ind w:left="0" w:hanging="280"/>
        <w:rPr>
          <w:sz w:val="24"/>
          <w:szCs w:val="24"/>
        </w:rPr>
      </w:pPr>
      <w:r>
        <w:rPr>
          <w:sz w:val="24"/>
          <w:szCs w:val="24"/>
        </w:rPr>
        <w:t>Овладение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универсальными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учебными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познавательными</w:t>
      </w:r>
      <w:r>
        <w:rPr>
          <w:spacing w:val="-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действиями</w:t>
      </w:r>
    </w:p>
    <w:p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Базовые</w:t>
      </w:r>
      <w:r>
        <w:rPr>
          <w:i/>
          <w:spacing w:val="-12"/>
          <w:sz w:val="24"/>
          <w:szCs w:val="24"/>
        </w:rPr>
        <w:t xml:space="preserve"> </w:t>
      </w:r>
      <w:r>
        <w:rPr>
          <w:i/>
          <w:sz w:val="24"/>
          <w:szCs w:val="24"/>
        </w:rPr>
        <w:t>логические</w:t>
      </w:r>
      <w:r>
        <w:rPr>
          <w:i/>
          <w:spacing w:val="-11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действия: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выявлять и характеризовать существенные признаки социальных явлений и процессов;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устанавливать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существенный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признак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классификации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социальных фактов, основания для их обобщения и сравнения, критерии проводимого </w:t>
      </w:r>
      <w:r>
        <w:rPr>
          <w:spacing w:val="-2"/>
          <w:sz w:val="24"/>
          <w:szCs w:val="24"/>
        </w:rPr>
        <w:t>анализа;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с учётом предложенной задачи выявлять закономерности и противоречия в рассматриваемых фактах, данных и наблюдениях; предлагать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критерии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выявления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закономерностей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противоречий;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выявлять дефицит информации, данных, необходимых для решения поставленной задачи;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выявлять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причинно-следственные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изучении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явлений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процессов;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 xml:space="preserve">делать выводы с использованием дедуктивных и индуктивных умозаключений, умозаключений по аналогии, формулировать гипотезы о </w:t>
      </w:r>
      <w:r>
        <w:rPr>
          <w:spacing w:val="-2"/>
          <w:sz w:val="24"/>
          <w:szCs w:val="24"/>
        </w:rPr>
        <w:t>взаимосвязях;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Базовые</w:t>
      </w:r>
      <w:r>
        <w:rPr>
          <w:i/>
          <w:spacing w:val="-14"/>
          <w:sz w:val="24"/>
          <w:szCs w:val="24"/>
        </w:rPr>
        <w:t xml:space="preserve"> </w:t>
      </w:r>
      <w:r>
        <w:rPr>
          <w:i/>
          <w:sz w:val="24"/>
          <w:szCs w:val="24"/>
        </w:rPr>
        <w:t>исследовательские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действия: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использовать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вопросы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исследовательский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инструмент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познания;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объекта изучения, причинно- следственных связей и зависимостей объектов между собой;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оценивать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применимость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достоверность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информацию,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полученную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 xml:space="preserve">ходе </w:t>
      </w:r>
      <w:r>
        <w:rPr>
          <w:spacing w:val="-2"/>
          <w:sz w:val="24"/>
          <w:szCs w:val="24"/>
        </w:rPr>
        <w:t>исследования;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Работа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с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информацией: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самостоятельно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выбирать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оптимальную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форму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информации;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оценивать надёжность информации по критериям, предложенным педагогическим работником или сформулированным самостоятельно.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эффективно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запоминать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систематизировать</w:t>
      </w:r>
      <w:r>
        <w:rPr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информацию.</w:t>
      </w:r>
    </w:p>
    <w:p>
      <w:pPr>
        <w:pStyle w:val="2"/>
        <w:numPr>
          <w:ilvl w:val="0"/>
          <w:numId w:val="1"/>
        </w:numPr>
        <w:tabs>
          <w:tab w:val="left" w:pos="723"/>
          <w:tab w:val="left" w:pos="2514"/>
          <w:tab w:val="left" w:pos="5121"/>
          <w:tab w:val="left" w:pos="6830"/>
        </w:tabs>
        <w:ind w:left="0" w:firstLine="0"/>
        <w:rPr>
          <w:sz w:val="24"/>
          <w:szCs w:val="24"/>
        </w:rPr>
      </w:pPr>
      <w:r>
        <w:rPr>
          <w:spacing w:val="-2"/>
          <w:sz w:val="24"/>
          <w:szCs w:val="24"/>
        </w:rPr>
        <w:t>Овладение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универсальными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учебными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коммуникативными действиями</w:t>
      </w:r>
    </w:p>
    <w:p>
      <w:pPr>
        <w:rPr>
          <w:i/>
          <w:sz w:val="24"/>
          <w:szCs w:val="24"/>
        </w:rPr>
      </w:pPr>
      <w:r>
        <w:rPr>
          <w:i/>
          <w:spacing w:val="-2"/>
          <w:sz w:val="24"/>
          <w:szCs w:val="24"/>
        </w:rPr>
        <w:t>Общение: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воспринимать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формулировать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суждения,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выражать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эмоции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 целями и условиями общения; выражать себя (свою точку зрения) в устных и письменных текстах;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распознавать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невербальные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средства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общения,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понимать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социальных знаков, знать и распознавать предпосылки конфликтных ситуацийи смягчать конфликты, вести переговоры;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ходе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диалога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(или)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дискуссии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задавать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вопросы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 существу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обсуждаемой темы и высказывать идеи, нацеленные на решение задачи и поддержание благожелательности общения;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 публично представлять результаты выполненного исследования, проекта;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Совместная</w:t>
      </w:r>
      <w:r>
        <w:rPr>
          <w:i/>
          <w:spacing w:val="-1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деятельность: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понимать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преимущества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командной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 xml:space="preserve">работы при решении конкретной проблемы, обосновывать необходимость применения групповых форм взаимодействия при решении поставленной </w:t>
      </w:r>
      <w:r>
        <w:rPr>
          <w:spacing w:val="-2"/>
          <w:sz w:val="24"/>
          <w:szCs w:val="24"/>
        </w:rPr>
        <w:t>задачи;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уметь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обобщать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мнения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нескольких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людей,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готовность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руководить, выполнять поручения, подчиняться;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планировать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совместной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работы,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определять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свою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роль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(с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оценивать качество своего вклада в общий продукт по критериям, самостоятельно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сформулированным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участниками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взаимодействия;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сравнивать результаты с исходной задачей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вклад каждого члена команды 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достижение результатов, разделять сферу ответственности и проявлять готовность к предоставлению отчёта перед группой.</w:t>
      </w:r>
    </w:p>
    <w:p>
      <w:pPr>
        <w:pStyle w:val="2"/>
        <w:numPr>
          <w:ilvl w:val="0"/>
          <w:numId w:val="1"/>
        </w:numPr>
        <w:tabs>
          <w:tab w:val="left" w:pos="382"/>
        </w:tabs>
        <w:ind w:left="0" w:hanging="280"/>
        <w:rPr>
          <w:sz w:val="24"/>
          <w:szCs w:val="24"/>
        </w:rPr>
      </w:pPr>
      <w:r>
        <w:rPr>
          <w:sz w:val="24"/>
          <w:szCs w:val="24"/>
        </w:rPr>
        <w:t>Овладение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универсальными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учебными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регулятивными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действиями</w:t>
      </w:r>
    </w:p>
    <w:p>
      <w:pPr>
        <w:rPr>
          <w:i/>
          <w:sz w:val="24"/>
          <w:szCs w:val="24"/>
        </w:rPr>
      </w:pPr>
      <w:r>
        <w:rPr>
          <w:i/>
          <w:spacing w:val="-2"/>
          <w:sz w:val="24"/>
          <w:szCs w:val="24"/>
        </w:rPr>
        <w:t>Самоорганизация: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выявлять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проблемы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жизненных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ситуациях;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</w:t>
      </w:r>
      <w:r>
        <w:rPr>
          <w:spacing w:val="-2"/>
          <w:sz w:val="24"/>
          <w:szCs w:val="24"/>
        </w:rPr>
        <w:t>решений;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составлять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план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действий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(план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реализации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намеченного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алгоритма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решения), корректировать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предложенный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алгоритм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учётом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получения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новых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об изучаемом объекте;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делать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выбор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брать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решение.</w:t>
      </w:r>
    </w:p>
    <w:p>
      <w:pPr>
        <w:rPr>
          <w:i/>
          <w:sz w:val="24"/>
          <w:szCs w:val="24"/>
        </w:rPr>
      </w:pPr>
      <w:r>
        <w:rPr>
          <w:i/>
          <w:spacing w:val="-2"/>
          <w:sz w:val="24"/>
          <w:szCs w:val="24"/>
        </w:rPr>
        <w:t>Самоконтроль: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владеть способами самоконтроля, самомотивации и рефлексии; давать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адекватную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оценку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ситуации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предлагать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план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её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изменения;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 xml:space="preserve">учитывать контекст и предвидеть трудности, которые могут возникнуть при решении учебной задачи, адаптировать решение к меняющимся </w:t>
      </w:r>
      <w:r>
        <w:rPr>
          <w:spacing w:val="-2"/>
          <w:sz w:val="24"/>
          <w:szCs w:val="24"/>
        </w:rPr>
        <w:t>обстоятельствам;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оценивать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соответствие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результата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цели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условиям.</w:t>
      </w:r>
    </w:p>
    <w:p>
      <w:pPr>
        <w:jc w:val="both"/>
        <w:rPr>
          <w:i/>
          <w:sz w:val="24"/>
          <w:szCs w:val="24"/>
        </w:rPr>
      </w:pPr>
      <w:r>
        <w:rPr>
          <w:i/>
          <w:spacing w:val="-2"/>
          <w:sz w:val="24"/>
          <w:szCs w:val="24"/>
        </w:rPr>
        <w:t>Эмоциональный</w:t>
      </w:r>
      <w:r>
        <w:rPr>
          <w:i/>
          <w:spacing w:val="7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интеллект:</w:t>
      </w:r>
    </w:p>
    <w:p>
      <w:pPr>
        <w:pStyle w:val="6"/>
        <w:ind w:left="0"/>
        <w:rPr>
          <w:sz w:val="24"/>
          <w:szCs w:val="24"/>
        </w:rPr>
      </w:pPr>
      <w:r>
        <w:rPr>
          <w:sz w:val="24"/>
          <w:szCs w:val="24"/>
        </w:rPr>
        <w:t>различать,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называть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управлять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собственными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эмоциями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эмоциями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других; выявлять и анализировать причины эмоций;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ставить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себя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место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другого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понимать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мотивы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намерения другого;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регулировать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способ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выражения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эмоций.</w:t>
      </w:r>
    </w:p>
    <w:p>
      <w:pPr>
        <w:rPr>
          <w:i/>
          <w:sz w:val="24"/>
          <w:szCs w:val="24"/>
        </w:rPr>
      </w:pPr>
      <w:r>
        <w:rPr>
          <w:i/>
          <w:sz w:val="24"/>
          <w:szCs w:val="24"/>
        </w:rPr>
        <w:t>Принятие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себя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и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других: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осознанно относиться к другому человеку, его мнению; признавать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своё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право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ошибку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право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другого; принимать себя и других, не осуждая;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открытость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себе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другим;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осознавать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невозможность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контролировать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вокруг.</w:t>
      </w:r>
    </w:p>
    <w:p>
      <w:pPr>
        <w:pStyle w:val="2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Предметные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результаты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Предметные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рабочей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6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учебному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курсу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«Финансовая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грамотность»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класс:</w:t>
      </w:r>
    </w:p>
    <w:p>
      <w:pPr>
        <w:pStyle w:val="2"/>
        <w:ind w:left="0"/>
        <w:rPr>
          <w:sz w:val="24"/>
          <w:szCs w:val="24"/>
        </w:rPr>
      </w:pPr>
      <w:r>
        <w:rPr>
          <w:sz w:val="24"/>
          <w:szCs w:val="24"/>
        </w:rPr>
        <w:t xml:space="preserve">8 </w:t>
      </w:r>
      <w:r>
        <w:rPr>
          <w:spacing w:val="-2"/>
          <w:sz w:val="24"/>
          <w:szCs w:val="24"/>
        </w:rPr>
        <w:t>класс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Осваивать и применять знания о видах страхования; осваивать и применять знания об управлении финансовыми рисками; природе страхования; об ответственности за нарушение прав участника страховой сделки; банках и их функциях; микрозаймах; небанковских </w:t>
      </w:r>
      <w:r>
        <w:rPr>
          <w:spacing w:val="-2"/>
          <w:sz w:val="24"/>
          <w:szCs w:val="24"/>
        </w:rPr>
        <w:t>организациях;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определять и аргументировать необходимость получения кредитов; отличия займа от кредита;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характеризовать поручительство; рефинансирование; комиссии банков; мобильные приложения банков;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устанавливать и объяснять взаимосвязи между банковским вкладом и системой страхования вкладов; инфляцией и платежеспособностью населения; микрозаймами в микрофинансовых организациях, потребительских кооперативах, ломбардах;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приводить примеры условий депозитов; банковских услуг; банковских операций, в том числе валютных операций;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использовать полученные знания о государственных услугах в электронном виде; по подготовке к пенсии;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решать задачи на проценты по кредитам, микрозаймам; проявлять интерес к существующим в цифровой среде инструментам, помогающим осуществлять вычисления, связанные с вкладами и </w:t>
      </w:r>
      <w:r>
        <w:rPr>
          <w:spacing w:val="-2"/>
          <w:sz w:val="24"/>
          <w:szCs w:val="24"/>
        </w:rPr>
        <w:t>кредитами;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овладеть смысловым чтением финансовых документов, в том числе договоров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банковского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вклада,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кредитного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договора;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выделять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основную информацию в договоре по заимствованию средств (размер и периодичность платежей, общую сумму возврата, полную стоимость кредита и др.);</w:t>
      </w:r>
    </w:p>
    <w:p>
      <w:pPr>
        <w:pStyle w:val="9"/>
        <w:numPr>
          <w:ilvl w:val="1"/>
          <w:numId w:val="1"/>
        </w:numPr>
        <w:tabs>
          <w:tab w:val="left" w:pos="821"/>
          <w:tab w:val="left" w:pos="3116"/>
          <w:tab w:val="left" w:pos="5092"/>
          <w:tab w:val="left" w:pos="5723"/>
          <w:tab w:val="left" w:pos="7447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искать и извлекать информацию о паевых инвестиционных фондах; защите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9"/>
          <w:sz w:val="24"/>
          <w:szCs w:val="24"/>
        </w:rPr>
        <w:t xml:space="preserve"> </w:t>
      </w:r>
      <w:r>
        <w:rPr>
          <w:sz w:val="24"/>
          <w:szCs w:val="24"/>
        </w:rPr>
        <w:t>цифровыми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устройствами;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определять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отличия </w:t>
      </w:r>
      <w:r>
        <w:rPr>
          <w:spacing w:val="-2"/>
          <w:sz w:val="24"/>
          <w:szCs w:val="24"/>
        </w:rPr>
        <w:t>мошеннических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предложений</w:t>
      </w:r>
      <w:r>
        <w:rPr>
          <w:sz w:val="24"/>
          <w:szCs w:val="24"/>
        </w:rPr>
        <w:tab/>
      </w:r>
      <w:r>
        <w:rPr>
          <w:spacing w:val="-6"/>
          <w:sz w:val="24"/>
          <w:szCs w:val="24"/>
        </w:rPr>
        <w:t>от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подлинных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инвестиционных продуктов;</w:t>
      </w:r>
    </w:p>
    <w:p>
      <w:pPr>
        <w:pStyle w:val="9"/>
        <w:numPr>
          <w:ilvl w:val="1"/>
          <w:numId w:val="1"/>
        </w:numPr>
        <w:tabs>
          <w:tab w:val="left" w:pos="824"/>
        </w:tabs>
        <w:ind w:left="0" w:hanging="363"/>
        <w:jc w:val="left"/>
        <w:rPr>
          <w:sz w:val="24"/>
          <w:szCs w:val="24"/>
        </w:rPr>
      </w:pPr>
      <w:r>
        <w:rPr>
          <w:sz w:val="24"/>
          <w:szCs w:val="24"/>
        </w:rPr>
        <w:t>искать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извлекать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информацию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цифровом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банкинге;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анализировать,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обобщать,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систематизировать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информацию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кредитной истории, видах банковских карт и их функциях;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</w:pPr>
      <w:r>
        <w:rPr>
          <w:sz w:val="24"/>
          <w:szCs w:val="24"/>
        </w:rPr>
        <w:t>принимать грамотные решения относительно целесообразности обращения за займом и/или кредитом; обращаться за консультацией по займам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кредитам)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сберегательным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продуктам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надежные, информированные источники до принятия финансовых решений;</w:t>
      </w:r>
    </w:p>
    <w:p>
      <w:pPr>
        <w:pStyle w:val="9"/>
        <w:numPr>
          <w:ilvl w:val="1"/>
          <w:numId w:val="1"/>
        </w:numPr>
        <w:tabs>
          <w:tab w:val="left" w:pos="821"/>
        </w:tabs>
        <w:ind w:left="0"/>
        <w:rPr>
          <w:sz w:val="24"/>
          <w:szCs w:val="24"/>
        </w:rPr>
        <w:sectPr>
          <w:type w:val="nextColumn"/>
          <w:pgSz w:w="11920" w:h="16850"/>
          <w:pgMar w:top="567" w:right="567" w:bottom="1134" w:left="567" w:header="720" w:footer="720" w:gutter="0"/>
          <w:cols w:space="720" w:num="1"/>
          <w:docGrid w:linePitch="299" w:charSpace="0"/>
        </w:sectPr>
      </w:pPr>
      <w:r>
        <w:rPr>
          <w:sz w:val="24"/>
          <w:szCs w:val="24"/>
        </w:rPr>
        <w:t>приобретать опыт совместной деятельности в учебных группах при решении финансовых задач, осуществлении проектной и исследовательской деятельности, при взаимодействии с представителями разных этнических групп.</w:t>
      </w:r>
    </w:p>
    <w:p>
      <w:pPr>
        <w:pStyle w:val="6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 8 класс (34 часа)</w:t>
      </w:r>
    </w:p>
    <w:tbl>
      <w:tblPr>
        <w:tblStyle w:val="8"/>
        <w:tblpPr w:leftFromText="180" w:rightFromText="180" w:horzAnchor="margin" w:tblpY="536"/>
        <w:tblW w:w="14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2939"/>
        <w:gridCol w:w="5242"/>
        <w:gridCol w:w="5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2939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Раздел,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тема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урока</w:t>
            </w:r>
          </w:p>
        </w:tc>
        <w:tc>
          <w:tcPr>
            <w:tcW w:w="5242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5673" w:type="dxa"/>
          </w:tcPr>
          <w:p>
            <w:pPr>
              <w:pStyle w:val="10"/>
              <w:keepNext/>
              <w:ind w:firstLine="17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финансовой </w:t>
            </w:r>
            <w:r>
              <w:rPr>
                <w:b/>
                <w:spacing w:val="-2"/>
                <w:sz w:val="24"/>
                <w:szCs w:val="24"/>
              </w:rPr>
              <w:t>компетентности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5" w:type="dxa"/>
          </w:tcPr>
          <w:p>
            <w:pPr>
              <w:pStyle w:val="10"/>
              <w:keepNext/>
              <w:ind w:left="17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854" w:type="dxa"/>
            <w:gridSpan w:val="3"/>
          </w:tcPr>
          <w:p>
            <w:pPr>
              <w:pStyle w:val="10"/>
              <w:keepNext/>
              <w:ind w:firstLine="17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Банковские услуги (10 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5" w:type="dxa"/>
          </w:tcPr>
          <w:p>
            <w:pPr>
              <w:pStyle w:val="10"/>
              <w:keepNext/>
              <w:spacing w:line="315" w:lineRule="exact"/>
              <w:ind w:left="1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2939" w:type="dxa"/>
          </w:tcPr>
          <w:p>
            <w:pPr>
              <w:pStyle w:val="10"/>
              <w:keepNext/>
              <w:spacing w:line="315" w:lineRule="exact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Банки</w:t>
            </w:r>
          </w:p>
        </w:tc>
        <w:tc>
          <w:tcPr>
            <w:tcW w:w="5242" w:type="dxa"/>
          </w:tcPr>
          <w:p>
            <w:pPr>
              <w:pStyle w:val="10"/>
              <w:keepNext/>
              <w:spacing w:before="3" w:line="230" w:lineRule="auto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функции.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банковских </w:t>
            </w:r>
            <w:r>
              <w:rPr>
                <w:spacing w:val="-2"/>
                <w:sz w:val="24"/>
                <w:szCs w:val="24"/>
              </w:rPr>
              <w:t>лицензий</w:t>
            </w:r>
          </w:p>
        </w:tc>
        <w:tc>
          <w:tcPr>
            <w:tcW w:w="5673" w:type="dxa"/>
            <w:vMerge w:val="restart"/>
          </w:tcPr>
          <w:p>
            <w:pPr>
              <w:pStyle w:val="10"/>
              <w:keepNext/>
              <w:ind w:left="36" w:firstLine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выбор вида вклада, наиболее подходящего для конкретного случая;</w:t>
            </w:r>
          </w:p>
          <w:p>
            <w:pPr>
              <w:pStyle w:val="10"/>
              <w:keepNext/>
              <w:ind w:left="36" w:firstLine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сравнивать условия по разным банковским продуктам (по срокам, по доходности, по валюте, по условиям пополнения и снятия);</w:t>
            </w:r>
          </w:p>
          <w:p>
            <w:pPr>
              <w:pStyle w:val="10"/>
              <w:keepNext/>
              <w:ind w:left="36" w:firstLine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проверять и анализировать выписки с банковского счета;</w:t>
            </w:r>
          </w:p>
          <w:p>
            <w:pPr>
              <w:pStyle w:val="10"/>
              <w:keepNext/>
              <w:ind w:left="36" w:firstLine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сравнивать целевые и нецелевые кредиты;</w:t>
            </w:r>
          </w:p>
          <w:p>
            <w:pPr>
              <w:pStyle w:val="10"/>
              <w:keepNext/>
              <w:ind w:left="36" w:firstLine="36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приоритезировать цели получения и использования заёмных средств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5" w:type="dxa"/>
          </w:tcPr>
          <w:p>
            <w:pPr>
              <w:pStyle w:val="10"/>
              <w:keepNext/>
              <w:spacing w:line="315" w:lineRule="exact"/>
              <w:ind w:left="1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1.2</w:t>
            </w:r>
          </w:p>
        </w:tc>
        <w:tc>
          <w:tcPr>
            <w:tcW w:w="2939" w:type="dxa"/>
          </w:tcPr>
          <w:p>
            <w:pPr>
              <w:pStyle w:val="10"/>
              <w:keepNext/>
              <w:spacing w:line="31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операции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1616"/>
                <w:tab w:val="left" w:pos="1960"/>
                <w:tab w:val="left" w:pos="2135"/>
                <w:tab w:val="left" w:pos="2423"/>
                <w:tab w:val="left" w:pos="2620"/>
                <w:tab w:val="left" w:pos="3326"/>
                <w:tab w:val="left" w:pos="3755"/>
                <w:tab w:val="left" w:pos="4552"/>
                <w:tab w:val="left" w:pos="4984"/>
              </w:tabs>
              <w:ind w:left="112"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платежных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средств.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счетов. </w:t>
            </w:r>
            <w:r>
              <w:rPr>
                <w:spacing w:val="-2"/>
                <w:sz w:val="24"/>
                <w:szCs w:val="24"/>
              </w:rPr>
              <w:t>Расчетный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счет.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Накопительный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 xml:space="preserve">счет. </w:t>
            </w:r>
            <w:r>
              <w:rPr>
                <w:spacing w:val="-2"/>
                <w:sz w:val="24"/>
                <w:szCs w:val="24"/>
              </w:rPr>
              <w:t>Сберегательный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счет.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Банковские </w:t>
            </w:r>
            <w:r>
              <w:rPr>
                <w:sz w:val="24"/>
                <w:szCs w:val="24"/>
              </w:rPr>
              <w:t xml:space="preserve">реквизиты. Расчетно-кассовые операции. </w:t>
            </w:r>
            <w:r>
              <w:rPr>
                <w:spacing w:val="-2"/>
                <w:sz w:val="24"/>
                <w:szCs w:val="24"/>
              </w:rPr>
              <w:t>Банковская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ячейка.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Операции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с </w:t>
            </w:r>
            <w:r>
              <w:rPr>
                <w:spacing w:val="-2"/>
                <w:sz w:val="24"/>
                <w:szCs w:val="24"/>
              </w:rPr>
              <w:t>драгоценными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металлами.</w:t>
            </w:r>
            <w:r>
              <w:rPr>
                <w:sz w:val="24"/>
                <w:szCs w:val="24"/>
              </w:rPr>
              <w:tab/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Тарифы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</w:p>
          <w:p>
            <w:pPr>
              <w:pStyle w:val="10"/>
              <w:keepNext/>
              <w:spacing w:line="308" w:lineRule="exact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Комиссии</w:t>
            </w:r>
          </w:p>
        </w:tc>
        <w:tc>
          <w:tcPr>
            <w:tcW w:w="5673" w:type="dxa"/>
            <w:vMerge w:val="continue"/>
          </w:tcPr>
          <w:p>
            <w:pPr>
              <w:pStyle w:val="10"/>
              <w:keepNext/>
              <w:ind w:left="36" w:firstLine="36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5" w:type="dxa"/>
          </w:tcPr>
          <w:p>
            <w:pPr>
              <w:pStyle w:val="10"/>
              <w:keepNext/>
              <w:spacing w:line="315" w:lineRule="exact"/>
              <w:ind w:left="1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1.3</w:t>
            </w:r>
          </w:p>
        </w:tc>
        <w:tc>
          <w:tcPr>
            <w:tcW w:w="2939" w:type="dxa"/>
          </w:tcPr>
          <w:p>
            <w:pPr>
              <w:pStyle w:val="10"/>
              <w:keepNext/>
              <w:spacing w:line="315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Депозиты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вклады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1422"/>
                <w:tab w:val="left" w:pos="3078"/>
                <w:tab w:val="left" w:pos="4074"/>
                <w:tab w:val="left" w:pos="4991"/>
              </w:tabs>
              <w:spacing w:line="237" w:lineRule="auto"/>
              <w:ind w:left="112" w:right="8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Депозит.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Банковский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вклад.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Виды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условия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депозитов.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Процентная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ставка. Простые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сложные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проценты.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Система страхования вкладов. Риски вкладов и </w:t>
            </w:r>
            <w:r>
              <w:rPr>
                <w:spacing w:val="-2"/>
                <w:sz w:val="24"/>
                <w:szCs w:val="24"/>
              </w:rPr>
              <w:t>депозитов</w:t>
            </w:r>
          </w:p>
        </w:tc>
        <w:tc>
          <w:tcPr>
            <w:tcW w:w="5673" w:type="dxa"/>
            <w:vMerge w:val="continue"/>
          </w:tcPr>
          <w:p>
            <w:pPr>
              <w:pStyle w:val="10"/>
              <w:keepNext/>
              <w:ind w:hanging="548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5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1.4</w:t>
            </w:r>
          </w:p>
        </w:tc>
        <w:tc>
          <w:tcPr>
            <w:tcW w:w="2939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Кредитование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1873"/>
                <w:tab w:val="left" w:pos="2548"/>
                <w:tab w:val="left" w:pos="3909"/>
              </w:tabs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Кредит.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Основные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принципы </w:t>
            </w:r>
            <w:r>
              <w:rPr>
                <w:sz w:val="24"/>
                <w:szCs w:val="24"/>
              </w:rPr>
              <w:t xml:space="preserve">кредитования. Виды и условия кредитов. Номинальная ставка кредита. Полная стоимость кредита. График платежей. Аннуитетный и дифференцированный </w:t>
            </w:r>
            <w:r>
              <w:rPr>
                <w:spacing w:val="-2"/>
                <w:sz w:val="24"/>
                <w:szCs w:val="24"/>
              </w:rPr>
              <w:t>платеж.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Платежеспособность.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кредита: залог и поручительство. Рефинансирование</w:t>
            </w:r>
          </w:p>
        </w:tc>
        <w:tc>
          <w:tcPr>
            <w:tcW w:w="5673" w:type="dxa"/>
            <w:vMerge w:val="restart"/>
          </w:tcPr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Избегать типичных ошибок при принятии решения об использовании </w:t>
            </w:r>
            <w:r>
              <w:rPr>
                <w:spacing w:val="-2"/>
                <w:sz w:val="24"/>
                <w:szCs w:val="24"/>
              </w:rPr>
              <w:t>заёмных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средств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том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числе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приоценке</w:t>
            </w:r>
          </w:p>
          <w:p>
            <w:pPr>
              <w:pStyle w:val="10"/>
              <w:keepNext/>
              <w:tabs>
                <w:tab w:val="left" w:pos="3355"/>
              </w:tabs>
              <w:ind w:firstLine="1728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своей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способности </w:t>
            </w:r>
            <w:r>
              <w:rPr>
                <w:sz w:val="24"/>
                <w:szCs w:val="24"/>
              </w:rPr>
              <w:t>своевременно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осуществлять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платежи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займам);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выделять основную информацию в договоре по заимствованию средств (размер и периодичность платежей, общую сумму возврата, полную стоимость кредита и др.);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оценить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наличие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финансовой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выгоды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 досрочного погашения кредита;</w:t>
            </w:r>
          </w:p>
          <w:p>
            <w:pPr>
              <w:pStyle w:val="10"/>
              <w:keepNext/>
              <w:tabs>
                <w:tab w:val="left" w:pos="2212"/>
                <w:tab w:val="left" w:pos="4713"/>
              </w:tabs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оценивать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возможность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необходимость личного страхования при получении кредита.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1.5</w:t>
            </w:r>
          </w:p>
        </w:tc>
        <w:tc>
          <w:tcPr>
            <w:tcW w:w="2939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карты</w:t>
            </w:r>
          </w:p>
        </w:tc>
        <w:tc>
          <w:tcPr>
            <w:tcW w:w="5242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Платежная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карта.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Типы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банковских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карт.</w:t>
            </w:r>
          </w:p>
          <w:p>
            <w:pPr>
              <w:pStyle w:val="10"/>
              <w:keepNext/>
              <w:tabs>
                <w:tab w:val="left" w:pos="1907"/>
                <w:tab w:val="left" w:pos="3503"/>
                <w:tab w:val="left" w:pos="4478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Электронная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банковская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карта.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 xml:space="preserve">Коды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5673" w:type="dxa"/>
            <w:vMerge w:val="continue"/>
            <w:tcBorders>
              <w:top w:val="nil"/>
            </w:tcBorders>
          </w:tcPr>
          <w:p>
            <w:pPr>
              <w:keepNext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1.6</w:t>
            </w:r>
          </w:p>
        </w:tc>
        <w:tc>
          <w:tcPr>
            <w:tcW w:w="2939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валюты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банковские </w:t>
            </w:r>
            <w:r>
              <w:rPr>
                <w:spacing w:val="-2"/>
                <w:sz w:val="24"/>
                <w:szCs w:val="24"/>
              </w:rPr>
              <w:t>ячейки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1362"/>
                <w:tab w:val="left" w:pos="2800"/>
                <w:tab w:val="left" w:pos="4526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Обмен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валюты.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Валютный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курс.</w:t>
            </w:r>
          </w:p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курс.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Признаки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подлинности банкнот. Обмен испорченных банкнот</w:t>
            </w:r>
          </w:p>
        </w:tc>
        <w:tc>
          <w:tcPr>
            <w:tcW w:w="5673" w:type="dxa"/>
            <w:vMerge w:val="continue"/>
            <w:tcBorders>
              <w:top w:val="nil"/>
            </w:tcBorders>
          </w:tcPr>
          <w:p>
            <w:pPr>
              <w:keepNext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1.7</w:t>
            </w:r>
          </w:p>
        </w:tc>
        <w:tc>
          <w:tcPr>
            <w:tcW w:w="2939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среда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3784"/>
              </w:tabs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Дистанционное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банковское </w:t>
            </w:r>
            <w:r>
              <w:rPr>
                <w:sz w:val="24"/>
                <w:szCs w:val="24"/>
              </w:rPr>
              <w:t>обслуживание. Мобильный банкинг. Онлайн-банкинг: операции в мобильном приложении и в личном интернет-</w:t>
            </w:r>
          </w:p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Кабинете</w:t>
            </w:r>
          </w:p>
        </w:tc>
        <w:tc>
          <w:tcPr>
            <w:tcW w:w="5673" w:type="dxa"/>
            <w:vMerge w:val="continue"/>
            <w:tcBorders>
              <w:top w:val="nil"/>
            </w:tcBorders>
          </w:tcPr>
          <w:p>
            <w:pPr>
              <w:keepNext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13854" w:type="dxa"/>
            <w:gridSpan w:val="3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Небанковские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организации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их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услуги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(11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2939" w:type="dxa"/>
          </w:tcPr>
          <w:p>
            <w:pPr>
              <w:pStyle w:val="10"/>
              <w:keepNext/>
              <w:tabs>
                <w:tab w:val="left" w:pos="2087"/>
                <w:tab w:val="left" w:pos="2680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Потребитель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заемные средства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27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Заём. Отличия займа от кредита. Потребление, основанное на кредите. </w:t>
            </w:r>
            <w:r>
              <w:rPr>
                <w:spacing w:val="-4"/>
                <w:sz w:val="24"/>
                <w:szCs w:val="24"/>
              </w:rPr>
              <w:t>Риск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закредитованности. </w:t>
            </w:r>
            <w:r>
              <w:rPr>
                <w:sz w:val="24"/>
                <w:szCs w:val="24"/>
              </w:rPr>
              <w:t>Ответственность потребителя за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просрочку по кредиту и возможные </w:t>
            </w:r>
            <w:r>
              <w:rPr>
                <w:spacing w:val="-2"/>
                <w:sz w:val="24"/>
                <w:szCs w:val="24"/>
              </w:rPr>
              <w:t>ограничения</w:t>
            </w:r>
          </w:p>
        </w:tc>
        <w:tc>
          <w:tcPr>
            <w:tcW w:w="5673" w:type="dxa"/>
          </w:tcPr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возможностях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снижения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рисков, связанных со сберегательными </w:t>
            </w:r>
            <w:r>
              <w:rPr>
                <w:spacing w:val="-2"/>
                <w:sz w:val="24"/>
                <w:szCs w:val="24"/>
              </w:rPr>
              <w:t>продуктами;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возможностях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снижения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рисков, связанных с заемными средствами.</w:t>
            </w:r>
          </w:p>
        </w:tc>
      </w:tr>
    </w:tbl>
    <w:p>
      <w:pPr>
        <w:pStyle w:val="6"/>
        <w:ind w:left="0"/>
        <w:jc w:val="left"/>
        <w:rPr>
          <w:b/>
          <w:sz w:val="24"/>
          <w:szCs w:val="24"/>
        </w:rPr>
      </w:pPr>
    </w:p>
    <w:tbl>
      <w:tblPr>
        <w:tblStyle w:val="8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3788"/>
        <w:gridCol w:w="5242"/>
        <w:gridCol w:w="4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35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3788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Раздел,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тема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урока</w:t>
            </w:r>
          </w:p>
        </w:tc>
        <w:tc>
          <w:tcPr>
            <w:tcW w:w="5242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4916" w:type="dxa"/>
          </w:tcPr>
          <w:p>
            <w:pPr>
              <w:pStyle w:val="10"/>
              <w:ind w:left="141" w:firstLine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финансовой </w:t>
            </w:r>
            <w:r>
              <w:rPr>
                <w:b/>
                <w:spacing w:val="-2"/>
                <w:sz w:val="24"/>
                <w:szCs w:val="24"/>
              </w:rPr>
              <w:t>компетентности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1035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3788" w:type="dxa"/>
          </w:tcPr>
          <w:p>
            <w:pPr>
              <w:pStyle w:val="10"/>
              <w:tabs>
                <w:tab w:val="left" w:pos="2425"/>
                <w:tab w:val="left" w:pos="33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Некредитные финансовые </w:t>
            </w:r>
            <w:r>
              <w:rPr>
                <w:spacing w:val="-2"/>
                <w:sz w:val="24"/>
                <w:szCs w:val="24"/>
              </w:rPr>
              <w:t>организации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особенности</w:t>
            </w:r>
          </w:p>
        </w:tc>
        <w:tc>
          <w:tcPr>
            <w:tcW w:w="5242" w:type="dxa"/>
          </w:tcPr>
          <w:p>
            <w:pPr>
              <w:pStyle w:val="10"/>
              <w:tabs>
                <w:tab w:val="left" w:pos="298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Микрофинансовые организации и их </w:t>
            </w:r>
            <w:r>
              <w:rPr>
                <w:spacing w:val="-2"/>
                <w:sz w:val="24"/>
                <w:szCs w:val="24"/>
              </w:rPr>
              <w:t>деятельность: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микрофинансовая </w:t>
            </w:r>
            <w:r>
              <w:rPr>
                <w:sz w:val="24"/>
                <w:szCs w:val="24"/>
              </w:rPr>
              <w:t>компания, микрокредитная компания. Микрозаём. Потребительское общество.</w:t>
            </w:r>
          </w:p>
          <w:p>
            <w:pPr>
              <w:pStyle w:val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кооперативов и их деятельность. Ломбарды и их деятельность</w:t>
            </w:r>
          </w:p>
        </w:tc>
        <w:tc>
          <w:tcPr>
            <w:tcW w:w="4916" w:type="dxa"/>
          </w:tcPr>
          <w:p>
            <w:pPr>
              <w:pStyle w:val="10"/>
              <w:ind w:firstLine="6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 о существовании рисков, связанных с использованием сберегательных продуктов и займов (кредитов) в валюте.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35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3788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Кредитная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история</w:t>
            </w:r>
          </w:p>
        </w:tc>
        <w:tc>
          <w:tcPr>
            <w:tcW w:w="5242" w:type="dxa"/>
          </w:tcPr>
          <w:p>
            <w:pPr>
              <w:pStyle w:val="10"/>
              <w:tabs>
                <w:tab w:val="left" w:pos="1924"/>
                <w:tab w:val="left" w:pos="3419"/>
                <w:tab w:val="left" w:pos="4113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Кредитная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рейтинг.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Коллекторы</w:t>
            </w:r>
          </w:p>
        </w:tc>
        <w:tc>
          <w:tcPr>
            <w:tcW w:w="4916" w:type="dxa"/>
            <w:vMerge w:val="restart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035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2.4</w:t>
            </w:r>
          </w:p>
        </w:tc>
        <w:tc>
          <w:tcPr>
            <w:tcW w:w="3788" w:type="dxa"/>
          </w:tcPr>
          <w:p>
            <w:pPr>
              <w:pStyle w:val="10"/>
              <w:tabs>
                <w:tab w:val="left" w:pos="2171"/>
                <w:tab w:val="left" w:pos="2937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рынке </w:t>
            </w:r>
            <w:r>
              <w:rPr>
                <w:sz w:val="24"/>
                <w:szCs w:val="24"/>
              </w:rPr>
              <w:t>ценных бумаг</w:t>
            </w:r>
          </w:p>
        </w:tc>
        <w:tc>
          <w:tcPr>
            <w:tcW w:w="5242" w:type="dxa"/>
          </w:tcPr>
          <w:p>
            <w:pPr>
              <w:pStyle w:val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Рынок ценных бумаг. Профессиональные участники рынка ценных бумаг и их деятельность.</w:t>
            </w:r>
            <w:r>
              <w:rPr>
                <w:spacing w:val="4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Паевые</w:t>
            </w:r>
            <w:r>
              <w:rPr>
                <w:spacing w:val="47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инвестиционные</w:t>
            </w:r>
          </w:p>
          <w:p>
            <w:pPr>
              <w:pStyle w:val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фонды. Негосударственные пенсионные фонды. Инвестиционные советники</w:t>
            </w:r>
          </w:p>
        </w:tc>
        <w:tc>
          <w:tcPr>
            <w:tcW w:w="4916" w:type="dxa"/>
            <w:vMerge w:val="continue"/>
            <w:tcBorders>
              <w:top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035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2.5</w:t>
            </w:r>
          </w:p>
        </w:tc>
        <w:tc>
          <w:tcPr>
            <w:tcW w:w="3788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кредиторов</w:t>
            </w:r>
          </w:p>
        </w:tc>
        <w:tc>
          <w:tcPr>
            <w:tcW w:w="5242" w:type="dxa"/>
          </w:tcPr>
          <w:p>
            <w:pPr>
              <w:pStyle w:val="10"/>
              <w:tabs>
                <w:tab w:val="left" w:pos="1633"/>
                <w:tab w:val="left" w:pos="3808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Личное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банкротство.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Кредитные</w:t>
            </w:r>
          </w:p>
          <w:p>
            <w:pPr>
              <w:pStyle w:val="10"/>
              <w:tabs>
                <w:tab w:val="left" w:pos="2975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Реструктуризация задолженности</w:t>
            </w:r>
          </w:p>
        </w:tc>
        <w:tc>
          <w:tcPr>
            <w:tcW w:w="4916" w:type="dxa"/>
            <w:vMerge w:val="continue"/>
            <w:tcBorders>
              <w:top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35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13946" w:type="dxa"/>
            <w:gridSpan w:val="3"/>
          </w:tcPr>
          <w:p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Страховые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услуги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(9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5" w:hRule="atLeast"/>
        </w:trPr>
        <w:tc>
          <w:tcPr>
            <w:tcW w:w="1035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3788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4"/>
                <w:sz w:val="24"/>
                <w:szCs w:val="24"/>
              </w:rPr>
              <w:t xml:space="preserve"> виды</w:t>
            </w:r>
          </w:p>
        </w:tc>
        <w:tc>
          <w:tcPr>
            <w:tcW w:w="5242" w:type="dxa"/>
          </w:tcPr>
          <w:p>
            <w:pPr>
              <w:pStyle w:val="10"/>
              <w:tabs>
                <w:tab w:val="left" w:pos="2612"/>
                <w:tab w:val="left" w:pos="356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Природа страхования. Возникновение и развития рынка страховых услуг. </w:t>
            </w:r>
            <w:r>
              <w:rPr>
                <w:spacing w:val="-2"/>
                <w:sz w:val="24"/>
                <w:szCs w:val="24"/>
              </w:rPr>
              <w:t>Добровольное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обязательное </w:t>
            </w:r>
            <w:r>
              <w:rPr>
                <w:sz w:val="24"/>
                <w:szCs w:val="24"/>
              </w:rPr>
              <w:t>страхование. Виды страхования: страхование имущества, страхование ответственности, личное страхование,</w:t>
            </w:r>
          </w:p>
          <w:p>
            <w:pPr>
              <w:pStyle w:val="10"/>
              <w:tabs>
                <w:tab w:val="left" w:pos="2473"/>
              </w:tabs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предпринимательских </w:t>
            </w:r>
            <w:r>
              <w:rPr>
                <w:sz w:val="24"/>
                <w:szCs w:val="24"/>
              </w:rPr>
              <w:t>рисков. Период охлаждения</w:t>
            </w:r>
          </w:p>
        </w:tc>
        <w:tc>
          <w:tcPr>
            <w:tcW w:w="4916" w:type="dxa"/>
          </w:tcPr>
          <w:p>
            <w:pPr>
              <w:pStyle w:val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Понимать, в чем смысл страхования, и какие риски с помощью страхования можно снизить;</w:t>
            </w:r>
          </w:p>
          <w:p>
            <w:pPr>
              <w:pStyle w:val="10"/>
              <w:tabs>
                <w:tab w:val="left" w:pos="2327"/>
                <w:tab w:val="left" w:pos="33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понимать отличия добровольного </w:t>
            </w:r>
            <w:r>
              <w:rPr>
                <w:spacing w:val="-2"/>
                <w:sz w:val="24"/>
                <w:szCs w:val="24"/>
              </w:rPr>
              <w:t>страхования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страхования обязательного.</w:t>
            </w:r>
          </w:p>
        </w:tc>
      </w:tr>
    </w:tbl>
    <w:p>
      <w:pPr>
        <w:pStyle w:val="6"/>
        <w:ind w:left="0"/>
        <w:jc w:val="left"/>
        <w:rPr>
          <w:b/>
          <w:sz w:val="24"/>
          <w:szCs w:val="24"/>
        </w:rPr>
      </w:pPr>
    </w:p>
    <w:tbl>
      <w:tblPr>
        <w:tblStyle w:val="8"/>
        <w:tblW w:w="0" w:type="auto"/>
        <w:tblInd w:w="2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3788"/>
        <w:gridCol w:w="5242"/>
        <w:gridCol w:w="4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3788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Раздел,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тема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урока</w:t>
            </w:r>
          </w:p>
        </w:tc>
        <w:tc>
          <w:tcPr>
            <w:tcW w:w="5242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4916" w:type="dxa"/>
          </w:tcPr>
          <w:p>
            <w:pPr>
              <w:pStyle w:val="10"/>
              <w:keepNext/>
              <w:ind w:firstLine="17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финансовой </w:t>
            </w:r>
            <w:r>
              <w:rPr>
                <w:b/>
                <w:spacing w:val="-2"/>
                <w:sz w:val="24"/>
                <w:szCs w:val="24"/>
              </w:rPr>
              <w:t>компетентности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3788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Риски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личное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страхование</w:t>
            </w:r>
          </w:p>
        </w:tc>
        <w:tc>
          <w:tcPr>
            <w:tcW w:w="5242" w:type="dxa"/>
          </w:tcPr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Страхование жизни и здоровья. Инвестиционное страхование жизни. Накопительное страхование жизни. Добровольное пенсионное страхование.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о страховании риска. Выбор страховой компании</w:t>
            </w:r>
          </w:p>
        </w:tc>
        <w:tc>
          <w:tcPr>
            <w:tcW w:w="4916" w:type="dxa"/>
            <w:vMerge w:val="restart"/>
          </w:tcPr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 различные виды страховых продуктов (в том числе страхование имущества, здоровья, жизни);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уметь определять страховой продукт, который требуется в той или иной жизненной ситуации;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различать обязательное и добровольное страхование при выборе страхового </w:t>
            </w:r>
            <w:r>
              <w:rPr>
                <w:spacing w:val="-2"/>
                <w:sz w:val="24"/>
                <w:szCs w:val="24"/>
              </w:rPr>
              <w:t>продукта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сравнивать страховые продукты разных страховых компаний и выбирать страховой продукт, подходящий для конкретного случая;</w:t>
            </w:r>
          </w:p>
          <w:p>
            <w:pPr>
              <w:pStyle w:val="10"/>
              <w:keepNext/>
              <w:tabs>
                <w:tab w:val="left" w:pos="1576"/>
                <w:tab w:val="left" w:pos="4589"/>
              </w:tabs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быть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мотивированным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использование страховых продуктов в различных сферах жизни;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критически оценивать необходимость использования страховых продуктов в конкретных жизненных ситуациях;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относиться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страховым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продуктам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 ценным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значимым,</w:t>
            </w:r>
            <w:r>
              <w:rPr>
                <w:spacing w:val="-2"/>
                <w:sz w:val="24"/>
                <w:szCs w:val="24"/>
              </w:rPr>
              <w:t xml:space="preserve"> способствующим</w:t>
            </w:r>
          </w:p>
          <w:p>
            <w:pPr>
              <w:pStyle w:val="10"/>
              <w:keepNext/>
              <w:tabs>
                <w:tab w:val="left" w:pos="2296"/>
                <w:tab w:val="left" w:pos="4656"/>
              </w:tabs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финансовой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стабильности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финансовому благополучию.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6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3.3</w:t>
            </w:r>
          </w:p>
        </w:tc>
        <w:tc>
          <w:tcPr>
            <w:tcW w:w="3788" w:type="dxa"/>
          </w:tcPr>
          <w:p>
            <w:pPr>
              <w:pStyle w:val="10"/>
              <w:keepNext/>
              <w:tabs>
                <w:tab w:val="left" w:pos="2944"/>
              </w:tabs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 xml:space="preserve">рынка </w:t>
            </w:r>
            <w:r>
              <w:rPr>
                <w:sz w:val="24"/>
                <w:szCs w:val="24"/>
              </w:rPr>
              <w:t>страхования и потребители страховых услуг</w:t>
            </w:r>
          </w:p>
        </w:tc>
        <w:tc>
          <w:tcPr>
            <w:tcW w:w="5242" w:type="dxa"/>
          </w:tcPr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Страховщик. Договор страхования и страховой полис. Правила страхования. Страхователь. Застрахованное лицо. Выгодоприобретатель. Страховой агент. Страховой брокер. Срок страхования. Срок действия договора.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Банкротство</w:t>
            </w:r>
            <w:r>
              <w:rPr>
                <w:spacing w:val="54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страховщика.</w:t>
            </w:r>
            <w:r>
              <w:rPr>
                <w:spacing w:val="75"/>
                <w:w w:val="150"/>
                <w:sz w:val="24"/>
                <w:szCs w:val="24"/>
              </w:rPr>
              <w:t xml:space="preserve">   </w:t>
            </w:r>
            <w:r>
              <w:rPr>
                <w:spacing w:val="-4"/>
                <w:sz w:val="24"/>
                <w:szCs w:val="24"/>
              </w:rPr>
              <w:t>Выбор</w:t>
            </w:r>
          </w:p>
          <w:p>
            <w:pPr>
              <w:pStyle w:val="10"/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оптимальных условий страхования. Подготовка документов</w:t>
            </w:r>
          </w:p>
        </w:tc>
        <w:tc>
          <w:tcPr>
            <w:tcW w:w="4916" w:type="dxa"/>
            <w:vMerge w:val="continue"/>
            <w:tcBorders>
              <w:top w:val="nil"/>
            </w:tcBorders>
          </w:tcPr>
          <w:p>
            <w:pPr>
              <w:keepNext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3.4</w:t>
            </w:r>
          </w:p>
        </w:tc>
        <w:tc>
          <w:tcPr>
            <w:tcW w:w="3788" w:type="dxa"/>
          </w:tcPr>
          <w:p>
            <w:pPr>
              <w:pStyle w:val="10"/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бизнеса</w:t>
            </w:r>
          </w:p>
        </w:tc>
        <w:tc>
          <w:tcPr>
            <w:tcW w:w="5242" w:type="dxa"/>
          </w:tcPr>
          <w:p>
            <w:pPr>
              <w:pStyle w:val="10"/>
              <w:keepNext/>
              <w:tabs>
                <w:tab w:val="left" w:pos="2212"/>
                <w:tab w:val="left" w:pos="3153"/>
                <w:tab w:val="left" w:pos="359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Природа бизнес-рисков. Страхование </w:t>
            </w:r>
            <w:r>
              <w:rPr>
                <w:spacing w:val="-2"/>
                <w:sz w:val="24"/>
                <w:szCs w:val="24"/>
              </w:rPr>
              <w:t>имущества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ответственности предпринимателя.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Страхование </w:t>
            </w:r>
            <w:r>
              <w:rPr>
                <w:sz w:val="24"/>
                <w:szCs w:val="24"/>
              </w:rPr>
              <w:t>предпринимательских рисков</w:t>
            </w:r>
          </w:p>
        </w:tc>
        <w:tc>
          <w:tcPr>
            <w:tcW w:w="4916" w:type="dxa"/>
            <w:vMerge w:val="continue"/>
            <w:tcBorders>
              <w:top w:val="nil"/>
            </w:tcBorders>
          </w:tcPr>
          <w:p>
            <w:pPr>
              <w:keepNext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13946" w:type="dxa"/>
            <w:gridSpan w:val="3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Практикум,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проектная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35" w:type="dxa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13946" w:type="dxa"/>
            <w:gridSpan w:val="3"/>
          </w:tcPr>
          <w:p>
            <w:pPr>
              <w:pStyle w:val="10"/>
              <w:keepNext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Итоговое</w:t>
            </w:r>
            <w:r>
              <w:rPr>
                <w:b/>
                <w:spacing w:val="-1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повторение</w:t>
            </w:r>
          </w:p>
        </w:tc>
      </w:tr>
    </w:tbl>
    <w:p>
      <w:pPr>
        <w:rPr>
          <w:sz w:val="24"/>
          <w:szCs w:val="24"/>
        </w:rPr>
        <w:sectPr>
          <w:type w:val="nextColumn"/>
          <w:pgSz w:w="16850" w:h="11920" w:orient="landscape"/>
          <w:pgMar w:top="567" w:right="567" w:bottom="567" w:left="1134" w:header="720" w:footer="720" w:gutter="0"/>
          <w:cols w:space="720" w:num="1"/>
        </w:sectPr>
      </w:pPr>
    </w:p>
    <w:p>
      <w:pPr>
        <w:ind w:hanging="7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ПОУРОЧНОЕ</w:t>
      </w:r>
      <w:r>
        <w:rPr>
          <w:b/>
          <w:spacing w:val="-18"/>
          <w:sz w:val="24"/>
          <w:szCs w:val="24"/>
        </w:rPr>
        <w:t xml:space="preserve"> </w:t>
      </w:r>
      <w:r>
        <w:rPr>
          <w:b/>
          <w:sz w:val="24"/>
          <w:szCs w:val="24"/>
        </w:rPr>
        <w:t>ПЛАНИРОВАНИЕ 8 КЛАСС</w:t>
      </w:r>
    </w:p>
    <w:tbl>
      <w:tblPr>
        <w:tblStyle w:val="8"/>
        <w:tblW w:w="0" w:type="auto"/>
        <w:tblInd w:w="1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4957"/>
        <w:gridCol w:w="1275"/>
        <w:gridCol w:w="1841"/>
        <w:gridCol w:w="1420"/>
        <w:gridCol w:w="42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  <w:vMerge w:val="restart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</w:p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4957" w:type="dxa"/>
            <w:vMerge w:val="restart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</w:p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урока</w:t>
            </w:r>
          </w:p>
        </w:tc>
        <w:tc>
          <w:tcPr>
            <w:tcW w:w="4536" w:type="dxa"/>
            <w:gridSpan w:val="3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</w:t>
            </w:r>
            <w:r>
              <w:rPr>
                <w:b/>
                <w:spacing w:val="-4"/>
                <w:sz w:val="24"/>
                <w:szCs w:val="24"/>
              </w:rPr>
              <w:t xml:space="preserve"> часов</w:t>
            </w:r>
          </w:p>
        </w:tc>
        <w:tc>
          <w:tcPr>
            <w:tcW w:w="4252" w:type="dxa"/>
            <w:vMerge w:val="restart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Электронные цифровые образовательные</w:t>
            </w:r>
            <w:r>
              <w:rPr>
                <w:b/>
                <w:spacing w:val="-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ресурсы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957" w:type="dxa"/>
            <w:vMerge w:val="continue"/>
            <w:tcBorders>
              <w:top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Контрольные работы</w:t>
            </w: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Практические работы</w:t>
            </w:r>
          </w:p>
        </w:tc>
        <w:tc>
          <w:tcPr>
            <w:tcW w:w="4252" w:type="dxa"/>
            <w:vMerge w:val="continue"/>
            <w:tcBorders>
              <w:top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</w:trPr>
        <w:tc>
          <w:tcPr>
            <w:tcW w:w="1020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957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функции.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банковских </w:t>
            </w:r>
            <w:r>
              <w:rPr>
                <w:spacing w:val="-2"/>
                <w:sz w:val="24"/>
                <w:szCs w:val="24"/>
              </w:rPr>
              <w:t>лицензий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</w:p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https://</w:t>
            </w:r>
            <w:r>
              <w:fldChar w:fldCharType="begin"/>
            </w:r>
            <w:r>
              <w:instrText xml:space="preserve"> HYPERLINK "http://www.yaklass.ru/p/osnovy-" \h </w:instrText>
            </w:r>
            <w:r>
              <w:fldChar w:fldCharType="separate"/>
            </w:r>
            <w:r>
              <w:rPr>
                <w:spacing w:val="-2"/>
                <w:sz w:val="24"/>
                <w:szCs w:val="24"/>
                <w:lang w:val="en-US"/>
              </w:rPr>
              <w:t>www.yaklass.ru/p/osnovy-</w:t>
            </w:r>
            <w:r>
              <w:rPr>
                <w:spacing w:val="-2"/>
                <w:sz w:val="24"/>
                <w:szCs w:val="24"/>
                <w:lang w:val="en-US"/>
              </w:rPr>
              <w:fldChar w:fldCharType="end"/>
            </w:r>
            <w:r>
              <w:rPr>
                <w:spacing w:val="-2"/>
                <w:sz w:val="24"/>
                <w:szCs w:val="24"/>
                <w:lang w:val="en-US"/>
              </w:rPr>
              <w:t xml:space="preserve"> finansovoj-gramotnosti/8- klass/bankovskaia-i-nalogovaia- sistemy-6843697/polza-i-riski-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bankovskikh-kart-127386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платежных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счетов.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реквизиты.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Расчетно- кассовые операции.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957" w:type="dxa"/>
          </w:tcPr>
          <w:p>
            <w:pPr>
              <w:pStyle w:val="10"/>
              <w:tabs>
                <w:tab w:val="left" w:pos="1541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Операции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с драгоценными металлами.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Тарифы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комиссии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Депозит.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Банковский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вклад.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957" w:type="dxa"/>
          </w:tcPr>
          <w:p>
            <w:pPr>
              <w:pStyle w:val="10"/>
              <w:tabs>
                <w:tab w:val="left" w:pos="1541"/>
                <w:tab w:val="left" w:pos="2981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Кредит.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Основные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принципы кредитования.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Платежная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карта.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банковских </w:t>
            </w:r>
            <w:r>
              <w:rPr>
                <w:spacing w:val="-2"/>
                <w:sz w:val="24"/>
                <w:szCs w:val="24"/>
              </w:rPr>
              <w:t>карт.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4957" w:type="dxa"/>
          </w:tcPr>
          <w:p>
            <w:pPr>
              <w:pStyle w:val="10"/>
              <w:tabs>
                <w:tab w:val="left" w:pos="2261"/>
                <w:tab w:val="left" w:pos="370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валюты.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Валютный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 xml:space="preserve">курс. </w:t>
            </w:r>
            <w:r>
              <w:rPr>
                <w:sz w:val="24"/>
                <w:szCs w:val="24"/>
              </w:rPr>
              <w:t>Обменный курс.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4957" w:type="dxa"/>
          </w:tcPr>
          <w:p>
            <w:pPr>
              <w:pStyle w:val="10"/>
              <w:tabs>
                <w:tab w:val="left" w:pos="2261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Дистанционное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банковское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обслуживание.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Мобильный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банкинг.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Онлайн-банкинг.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Повторительно-обобщающий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теме «Банковские услуги»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Заём.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Отличия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займа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2"/>
                <w:sz w:val="24"/>
                <w:szCs w:val="24"/>
              </w:rPr>
              <w:t xml:space="preserve"> кредита.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закредитованности.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Микрофинансовые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Отношения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малых </w:t>
            </w:r>
            <w:r>
              <w:rPr>
                <w:spacing w:val="-2"/>
                <w:sz w:val="24"/>
                <w:szCs w:val="24"/>
              </w:rPr>
              <w:t>группах.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нормы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правила. </w:t>
            </w:r>
            <w:r>
              <w:rPr>
                <w:spacing w:val="-2"/>
                <w:sz w:val="24"/>
                <w:szCs w:val="24"/>
              </w:rPr>
              <w:t>Лидерство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  <w:sectPr>
          <w:type w:val="nextColumn"/>
          <w:pgSz w:w="16850" w:h="11920" w:orient="landscape"/>
          <w:pgMar w:top="567" w:right="567" w:bottom="567" w:left="1134" w:header="720" w:footer="720" w:gutter="0"/>
          <w:cols w:space="720" w:num="1"/>
        </w:sectPr>
      </w:pPr>
    </w:p>
    <w:p>
      <w:pPr>
        <w:pStyle w:val="6"/>
        <w:ind w:left="0"/>
        <w:jc w:val="left"/>
        <w:rPr>
          <w:b/>
          <w:sz w:val="24"/>
          <w:szCs w:val="24"/>
        </w:rPr>
      </w:pPr>
    </w:p>
    <w:tbl>
      <w:tblPr>
        <w:tblStyle w:val="8"/>
        <w:tblW w:w="14765" w:type="dxa"/>
        <w:tblInd w:w="1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4957"/>
        <w:gridCol w:w="1275"/>
        <w:gridCol w:w="1841"/>
        <w:gridCol w:w="1420"/>
        <w:gridCol w:w="42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группе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Микрозаём.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Потребительское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общество.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Ломбарды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4957" w:type="dxa"/>
          </w:tcPr>
          <w:p>
            <w:pPr>
              <w:pStyle w:val="10"/>
              <w:tabs>
                <w:tab w:val="left" w:pos="1541"/>
                <w:tab w:val="left" w:pos="2981"/>
              </w:tabs>
              <w:ind w:hanging="58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Кредитная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рейтинг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Коллекторы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Рынок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бумаг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Негосударственные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пенсионные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фонды. Инвестиционные советники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банкротство.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Кредитные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каникулы.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020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4957" w:type="dxa"/>
          </w:tcPr>
          <w:p>
            <w:pPr>
              <w:pStyle w:val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Повторительно-обобщающий урок по теме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«Небанковские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услуги»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</w:p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страхования.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Возникновение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развития рынка страховых услуг.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Добровольное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обязательное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страхование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страхования.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Период</w:t>
            </w:r>
            <w:r>
              <w:rPr>
                <w:spacing w:val="-2"/>
                <w:sz w:val="24"/>
                <w:szCs w:val="24"/>
              </w:rPr>
              <w:t xml:space="preserve"> охлаждения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здоровья.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страховой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компании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Страховщик.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Договор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страхования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страховой полис.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Страхователь.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Застрахованное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лицо.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оптимальных </w:t>
            </w:r>
            <w:r>
              <w:rPr>
                <w:spacing w:val="-2"/>
                <w:sz w:val="24"/>
                <w:szCs w:val="24"/>
              </w:rPr>
              <w:t>условий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страхования.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документов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020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бизнес-рисков.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Страхование имущества и ответственности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предпринимателя.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b/>
                <w:sz w:val="24"/>
                <w:szCs w:val="24"/>
              </w:rPr>
            </w:pPr>
          </w:p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b/>
                <w:sz w:val="24"/>
                <w:szCs w:val="24"/>
              </w:rPr>
            </w:pP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Повторительно-обобщающий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теме «Страховые услуги»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https://fmc.hse.ru/8-9forms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20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4957" w:type="dxa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повторение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теме</w:t>
            </w:r>
          </w:p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«Финансовая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грамотность»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>
            <w:pPr>
              <w:pStyle w:val="1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52" w:type="dxa"/>
          <w:trHeight w:val="595" w:hRule="atLeast"/>
        </w:trPr>
        <w:tc>
          <w:tcPr>
            <w:tcW w:w="5977" w:type="dxa"/>
            <w:gridSpan w:val="2"/>
          </w:tcPr>
          <w:p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КОЛИЧЕСТВО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ПРОГРАММЕ</w:t>
            </w:r>
          </w:p>
        </w:tc>
        <w:tc>
          <w:tcPr>
            <w:tcW w:w="1275" w:type="dxa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841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pStyle w:val="10"/>
              <w:jc w:val="right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  <w:sectPr>
          <w:type w:val="nextColumn"/>
          <w:pgSz w:w="16850" w:h="11920" w:orient="landscape"/>
          <w:pgMar w:top="567" w:right="567" w:bottom="567" w:left="1134" w:header="720" w:footer="720" w:gutter="0"/>
          <w:cols w:space="720" w:num="1"/>
        </w:sectPr>
      </w:pP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УЧЕБНО-МЕТОДИЧЕСКОЕ</w:t>
      </w:r>
      <w:r>
        <w:rPr>
          <w:b/>
          <w:spacing w:val="-13"/>
          <w:sz w:val="24"/>
          <w:szCs w:val="24"/>
        </w:rPr>
        <w:t xml:space="preserve"> </w:t>
      </w:r>
      <w:r>
        <w:rPr>
          <w:b/>
          <w:sz w:val="24"/>
          <w:szCs w:val="24"/>
        </w:rPr>
        <w:t>ОБЕСПЕЧЕНИЕ</w:t>
      </w:r>
      <w:r>
        <w:rPr>
          <w:b/>
          <w:spacing w:val="-13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ОБРАЗОВАТЕЛЬНОГО </w:t>
      </w:r>
      <w:r>
        <w:rPr>
          <w:b/>
          <w:spacing w:val="-2"/>
          <w:sz w:val="24"/>
          <w:szCs w:val="24"/>
        </w:rPr>
        <w:t>ПРОЦЕССА</w:t>
      </w: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ОБЯЗАТЕЛЬНЫЕ</w:t>
      </w:r>
      <w:r>
        <w:rPr>
          <w:b/>
          <w:spacing w:val="-13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УЧЕБНЫЕ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МАТЕРИАЛЫ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ДЛЯ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УЧЕНИКА</w:t>
      </w:r>
    </w:p>
    <w:p>
      <w:pPr>
        <w:pStyle w:val="6"/>
        <w:ind w:left="0" w:firstLine="600"/>
        <w:rPr>
          <w:sz w:val="24"/>
          <w:szCs w:val="24"/>
        </w:rPr>
      </w:pPr>
      <w:r>
        <w:rPr>
          <w:sz w:val="24"/>
          <w:szCs w:val="24"/>
        </w:rPr>
        <w:t>Лавренова Е.Б., Рязанова О.И., Липсиц И.В Финансовая грамотность: материалы для учащихся. 8—9 классы общеобразоват. орг. — М.: ВАКО, 2018. — 352 с. — (Учимся разумному финансовому поведению).</w:t>
      </w: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МЕТОДИЧЕСКИЕ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МАТЕРИАЛЫ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ДЛЯ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УЧИТЕЛЯ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Финансовая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грамотность: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методические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рекомендации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учителя.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8–9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классы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образоват.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орг.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/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О.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Рязанова,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И.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В.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Липсиц,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Е.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Б.</w:t>
      </w:r>
      <w:r>
        <w:rPr>
          <w:spacing w:val="2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Лавренова.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—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М.: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ВИТА-ПРЕСС,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2014.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144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c.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(Дополнительное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образование: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Серия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«Учимся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разумному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финансовому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поведению»).</w:t>
      </w: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ЦИФРОВЫЕ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ОБРАЗОВАТЕЛЬНЫЕ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РЕСУРСЫ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РЕСУРСЫ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СЕТИ </w:t>
      </w:r>
      <w:r>
        <w:rPr>
          <w:b/>
          <w:spacing w:val="-2"/>
          <w:sz w:val="24"/>
          <w:szCs w:val="24"/>
        </w:rPr>
        <w:t>ИНТЕРНЕТ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Электронный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учебник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грамотности.</w:t>
      </w:r>
      <w:r>
        <w:rPr>
          <w:spacing w:val="-7"/>
          <w:sz w:val="24"/>
          <w:szCs w:val="24"/>
        </w:rPr>
        <w:t xml:space="preserve"> </w:t>
      </w:r>
      <w:r>
        <w:rPr>
          <w:color w:val="0000FF"/>
          <w:spacing w:val="-2"/>
          <w:sz w:val="24"/>
          <w:szCs w:val="24"/>
          <w:u w:val="single" w:color="0000FF"/>
        </w:rPr>
        <w:t>https://школа.вашифинансы.рф</w:t>
      </w:r>
    </w:p>
    <w:p>
      <w:pPr>
        <w:pStyle w:val="6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>Тренажер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цифровой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грамотности:</w:t>
      </w:r>
      <w:r>
        <w:rPr>
          <w:spacing w:val="-4"/>
          <w:sz w:val="24"/>
          <w:szCs w:val="24"/>
        </w:rPr>
        <w:t xml:space="preserve"> </w:t>
      </w:r>
      <w:r>
        <w:fldChar w:fldCharType="begin"/>
      </w:r>
      <w:r>
        <w:instrText xml:space="preserve"> HYPERLINK "https://fingramota.asu.edu.ru/trenazher/" \h </w:instrText>
      </w:r>
      <w:r>
        <w:fldChar w:fldCharType="separate"/>
      </w:r>
      <w:r>
        <w:rPr>
          <w:color w:val="0000FF"/>
          <w:sz w:val="24"/>
          <w:szCs w:val="24"/>
          <w:u w:val="single" w:color="0000FF"/>
        </w:rPr>
        <w:t>https://fingramota.asu.edu.ru/trenazher/</w:t>
      </w:r>
      <w:r>
        <w:rPr>
          <w:color w:val="0000FF"/>
          <w:sz w:val="24"/>
          <w:szCs w:val="24"/>
          <w:u w:val="single" w:color="0000FF"/>
        </w:rPr>
        <w:fldChar w:fldCharType="end"/>
      </w:r>
      <w:r>
        <w:rPr>
          <w:color w:val="0000FF"/>
          <w:sz w:val="24"/>
          <w:szCs w:val="24"/>
        </w:rPr>
        <w:t xml:space="preserve"> </w:t>
      </w:r>
      <w:r>
        <w:rPr>
          <w:sz w:val="24"/>
          <w:szCs w:val="24"/>
        </w:rPr>
        <w:t xml:space="preserve">Материалы для учителя и учащихся </w:t>
      </w:r>
      <w:r>
        <w:fldChar w:fldCharType="begin"/>
      </w:r>
      <w:r>
        <w:instrText xml:space="preserve"> HYPERLINK "https://fmc.hse.ru/8-9forms" \h </w:instrText>
      </w:r>
      <w:r>
        <w:fldChar w:fldCharType="separate"/>
      </w:r>
      <w:r>
        <w:rPr>
          <w:color w:val="0000FF"/>
          <w:sz w:val="24"/>
          <w:szCs w:val="24"/>
          <w:u w:val="single" w:color="0000FF"/>
        </w:rPr>
        <w:t>https://fmc.hse.ru/8-9forms</w:t>
      </w:r>
      <w:r>
        <w:rPr>
          <w:color w:val="0000FF"/>
          <w:sz w:val="24"/>
          <w:szCs w:val="24"/>
          <w:u w:val="single" w:color="0000FF"/>
        </w:rPr>
        <w:fldChar w:fldCharType="end"/>
      </w:r>
    </w:p>
    <w:sectPr>
      <w:type w:val="nextColumn"/>
      <w:pgSz w:w="11920" w:h="16850"/>
      <w:pgMar w:top="567" w:right="567" w:bottom="567" w:left="113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1D16EC"/>
    <w:multiLevelType w:val="multilevel"/>
    <w:tmpl w:val="791D16EC"/>
    <w:lvl w:ilvl="0" w:tentative="0">
      <w:start w:val="1"/>
      <w:numFmt w:val="decimal"/>
      <w:lvlText w:val="%1."/>
      <w:lvlJc w:val="left"/>
      <w:pPr>
        <w:ind w:left="382" w:hanging="28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82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78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57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36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1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9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67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72756"/>
    <w:rsid w:val="00212D75"/>
    <w:rsid w:val="00226EC9"/>
    <w:rsid w:val="002559B1"/>
    <w:rsid w:val="002E31E7"/>
    <w:rsid w:val="00331463"/>
    <w:rsid w:val="00495087"/>
    <w:rsid w:val="004F2B4F"/>
    <w:rsid w:val="005E4F34"/>
    <w:rsid w:val="007F7DBA"/>
    <w:rsid w:val="0080751E"/>
    <w:rsid w:val="00A0693D"/>
    <w:rsid w:val="00BA35A7"/>
    <w:rsid w:val="00C269D1"/>
    <w:rsid w:val="00C72756"/>
    <w:rsid w:val="00CF3C3B"/>
    <w:rsid w:val="00D122E5"/>
    <w:rsid w:val="00F35CFF"/>
    <w:rsid w:val="69307F1C"/>
    <w:rsid w:val="713B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ind w:left="104"/>
      <w:jc w:val="both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pPr>
      <w:ind w:left="104"/>
      <w:jc w:val="both"/>
    </w:pPr>
    <w:rPr>
      <w:sz w:val="28"/>
      <w:szCs w:val="28"/>
    </w:rPr>
  </w:style>
  <w:style w:type="paragraph" w:styleId="7">
    <w:name w:val="Title"/>
    <w:basedOn w:val="1"/>
    <w:qFormat/>
    <w:uiPriority w:val="1"/>
    <w:pPr>
      <w:ind w:right="69"/>
      <w:jc w:val="center"/>
    </w:pPr>
    <w:rPr>
      <w:b/>
      <w:bCs/>
      <w:sz w:val="32"/>
      <w:szCs w:val="32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821" w:hanging="360"/>
      <w:jc w:val="both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4855</Words>
  <Characters>27678</Characters>
  <Lines>230</Lines>
  <Paragraphs>64</Paragraphs>
  <TotalTime>1</TotalTime>
  <ScaleCrop>false</ScaleCrop>
  <LinksUpToDate>false</LinksUpToDate>
  <CharactersWithSpaces>32469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2023-11-30T15:39:00Z</dcterms:created>
  <dc:creator>Илья Лобанов</dc:creator>
  <cp:lastModifiedBy>user</cp:lastModifiedBy>
  <cp:lastPrinted>2023-12-02T12:53:00Z</cp:lastPrinted>
  <dcterms:modified xsi:type="dcterms:W3CDTF">2023-12-02T13:21:35Z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2023-11-30T00:00:00Z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1049-11.2.0.11537</vt:lpwstr>
  </property>
  <property fmtid="{D5CDD505-2E9C-101B-9397-08002B2CF9AE}" pid="7" name="ICV">
    <vt:lpwstr>9C591A1D230D4CCCB1D57810124596A3</vt:lpwstr>
  </property>
</Properties>
</file>